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36" w:rsidRDefault="008F1DA4">
      <w:pPr>
        <w:tabs>
          <w:tab w:val="left" w:pos="7070"/>
        </w:tabs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196153" cy="3474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153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  <w:lang w:bidi="ar-SA"/>
        </w:rPr>
        <w:drawing>
          <wp:inline distT="0" distB="0" distL="0" distR="0">
            <wp:extent cx="825148" cy="6537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148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536" w:rsidRDefault="00F84536">
      <w:pPr>
        <w:pStyle w:val="BodyText"/>
        <w:spacing w:before="11"/>
        <w:ind w:left="0" w:firstLine="0"/>
        <w:rPr>
          <w:rFonts w:ascii="Times New Roman"/>
          <w:sz w:val="12"/>
        </w:rPr>
      </w:pPr>
    </w:p>
    <w:p w:rsidR="00F84536" w:rsidRPr="00967AAB" w:rsidRDefault="008F1DA4">
      <w:pPr>
        <w:spacing w:before="100"/>
        <w:ind w:left="2622"/>
        <w:rPr>
          <w:rFonts w:ascii="Times New Roman" w:hAnsi="Times New Roman" w:cs="Times New Roman"/>
          <w:sz w:val="36"/>
        </w:rPr>
      </w:pPr>
      <w:r w:rsidRPr="00967AAB">
        <w:rPr>
          <w:rFonts w:ascii="Times New Roman" w:hAnsi="Times New Roman" w:cs="Times New Roman"/>
          <w:sz w:val="36"/>
        </w:rPr>
        <w:t>20</w:t>
      </w:r>
      <w:r w:rsidR="00E9288D">
        <w:rPr>
          <w:rFonts w:ascii="Times New Roman" w:hAnsi="Times New Roman" w:cs="Times New Roman"/>
          <w:sz w:val="36"/>
        </w:rPr>
        <w:t>2</w:t>
      </w:r>
      <w:r w:rsidR="00621CD5">
        <w:rPr>
          <w:rFonts w:ascii="Times New Roman" w:hAnsi="Times New Roman" w:cs="Times New Roman"/>
          <w:sz w:val="36"/>
        </w:rPr>
        <w:t>3</w:t>
      </w:r>
      <w:bookmarkStart w:id="0" w:name="_GoBack"/>
      <w:bookmarkEnd w:id="0"/>
      <w:r w:rsidRPr="00967AAB">
        <w:rPr>
          <w:rFonts w:ascii="Times New Roman" w:hAnsi="Times New Roman" w:cs="Times New Roman"/>
          <w:sz w:val="36"/>
        </w:rPr>
        <w:t xml:space="preserve"> PROM NIGHT FACT SHEET</w:t>
      </w:r>
    </w:p>
    <w:p w:rsidR="00F84536" w:rsidRDefault="00AB6E48">
      <w:pPr>
        <w:pStyle w:val="BodyText"/>
        <w:ind w:left="0" w:firstLine="0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7AFAF4D8" wp14:editId="08900380">
            <wp:simplePos x="0" y="0"/>
            <wp:positionH relativeFrom="page">
              <wp:posOffset>2170430</wp:posOffset>
            </wp:positionH>
            <wp:positionV relativeFrom="paragraph">
              <wp:posOffset>55245</wp:posOffset>
            </wp:positionV>
            <wp:extent cx="3259455" cy="145288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7000" contrast="17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45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536" w:rsidRDefault="00F84536">
      <w:pPr>
        <w:rPr>
          <w:sz w:val="12"/>
        </w:rPr>
        <w:sectPr w:rsidR="00F84536">
          <w:type w:val="continuous"/>
          <w:pgSz w:w="12240" w:h="15840"/>
          <w:pgMar w:top="320" w:right="500" w:bottom="0" w:left="700" w:header="720" w:footer="720" w:gutter="0"/>
          <w:cols w:space="720"/>
        </w:sectPr>
      </w:pPr>
    </w:p>
    <w:p w:rsidR="00F84536" w:rsidRDefault="00F84536">
      <w:pPr>
        <w:pStyle w:val="BodyText"/>
        <w:ind w:left="0" w:firstLine="0"/>
        <w:rPr>
          <w:sz w:val="28"/>
        </w:rPr>
      </w:pPr>
    </w:p>
    <w:p w:rsidR="00F84536" w:rsidRDefault="00F84536">
      <w:pPr>
        <w:pStyle w:val="BodyText"/>
        <w:spacing w:before="1"/>
        <w:ind w:left="0" w:firstLine="0"/>
        <w:rPr>
          <w:sz w:val="23"/>
        </w:rPr>
      </w:pPr>
    </w:p>
    <w:p w:rsidR="00F84536" w:rsidRDefault="008F1DA4">
      <w:pPr>
        <w:pStyle w:val="Heading1"/>
        <w:rPr>
          <w:u w:val="none"/>
        </w:rPr>
      </w:pPr>
      <w:r>
        <w:rPr>
          <w:u w:val="thick"/>
        </w:rPr>
        <w:t>GENERAL</w:t>
      </w:r>
    </w:p>
    <w:p w:rsidR="00F84536" w:rsidRDefault="008F1DA4">
      <w:pPr>
        <w:spacing w:before="99"/>
        <w:ind w:left="291"/>
        <w:rPr>
          <w:b/>
          <w:sz w:val="20"/>
        </w:rPr>
      </w:pPr>
      <w:r>
        <w:br w:type="column"/>
      </w:r>
      <w:r>
        <w:rPr>
          <w:b/>
          <w:color w:val="FF0000"/>
          <w:w w:val="105"/>
          <w:sz w:val="20"/>
        </w:rPr>
        <w:t>When Hiring a Limousine or Car for the Prom</w:t>
      </w:r>
    </w:p>
    <w:p w:rsidR="00F84536" w:rsidRDefault="00F84536">
      <w:pPr>
        <w:rPr>
          <w:sz w:val="20"/>
        </w:rPr>
        <w:sectPr w:rsidR="00F84536">
          <w:type w:val="continuous"/>
          <w:pgSz w:w="12240" w:h="15840"/>
          <w:pgMar w:top="320" w:right="500" w:bottom="0" w:left="700" w:header="720" w:footer="720" w:gutter="0"/>
          <w:cols w:num="2" w:space="720" w:equalWidth="0">
            <w:col w:w="1467" w:space="1073"/>
            <w:col w:w="8500"/>
          </w:cols>
        </w:sectPr>
      </w:pPr>
    </w:p>
    <w:p w:rsidR="00F84536" w:rsidRDefault="008F1DA4" w:rsidP="00E640EA">
      <w:pPr>
        <w:spacing w:before="2"/>
        <w:ind w:left="291" w:right="92"/>
        <w:jc w:val="both"/>
        <w:rPr>
          <w:b/>
          <w:sz w:val="21"/>
        </w:rPr>
      </w:pPr>
      <w:r>
        <w:rPr>
          <w:b/>
          <w:color w:val="121617"/>
          <w:w w:val="105"/>
          <w:sz w:val="28"/>
        </w:rPr>
        <w:t xml:space="preserve">Ensure </w:t>
      </w:r>
      <w:r>
        <w:rPr>
          <w:b/>
          <w:color w:val="121617"/>
          <w:w w:val="105"/>
        </w:rPr>
        <w:t xml:space="preserve">the Limousine Company or Car Service, and the driver are all properly licensed with the </w:t>
      </w:r>
      <w:r>
        <w:rPr>
          <w:b/>
          <w:color w:val="121617"/>
          <w:w w:val="105"/>
          <w:sz w:val="21"/>
        </w:rPr>
        <w:t>Westchester County Taxi &amp; Limousine Commission (WCTLC) for pick-ups and drop-offs within Westchester County. Contracts must be signed by persons 18 years or older.</w:t>
      </w:r>
    </w:p>
    <w:p w:rsidR="00F84536" w:rsidRDefault="008F1DA4" w:rsidP="00510961">
      <w:pPr>
        <w:pStyle w:val="ListParagraph"/>
        <w:numPr>
          <w:ilvl w:val="0"/>
          <w:numId w:val="2"/>
        </w:numPr>
        <w:tabs>
          <w:tab w:val="left" w:pos="1371"/>
          <w:tab w:val="left" w:pos="1372"/>
        </w:tabs>
        <w:spacing w:before="8" w:line="230" w:lineRule="auto"/>
        <w:ind w:right="1240"/>
        <w:jc w:val="both"/>
        <w:rPr>
          <w:rFonts w:ascii="Courier New"/>
          <w:color w:val="585B5D"/>
          <w:sz w:val="21"/>
        </w:rPr>
      </w:pPr>
      <w:r>
        <w:rPr>
          <w:color w:val="121617"/>
          <w:w w:val="105"/>
          <w:sz w:val="21"/>
        </w:rPr>
        <w:t>If going to a prom in Westchester, but being picked up outside of Westchester,</w:t>
      </w:r>
      <w:r>
        <w:rPr>
          <w:color w:val="121617"/>
          <w:spacing w:val="-34"/>
          <w:w w:val="105"/>
          <w:sz w:val="21"/>
        </w:rPr>
        <w:t xml:space="preserve"> </w:t>
      </w:r>
      <w:r>
        <w:rPr>
          <w:color w:val="121617"/>
          <w:w w:val="105"/>
          <w:sz w:val="21"/>
        </w:rPr>
        <w:t>ensure the limousine company or car service has vehicles and drivers licensed by either Westchester</w:t>
      </w:r>
      <w:r>
        <w:rPr>
          <w:color w:val="121617"/>
          <w:spacing w:val="-3"/>
          <w:w w:val="105"/>
          <w:sz w:val="21"/>
        </w:rPr>
        <w:t xml:space="preserve"> </w:t>
      </w:r>
      <w:r>
        <w:rPr>
          <w:color w:val="121617"/>
          <w:w w:val="105"/>
          <w:sz w:val="21"/>
        </w:rPr>
        <w:t>County</w:t>
      </w:r>
      <w:r>
        <w:rPr>
          <w:color w:val="121617"/>
          <w:spacing w:val="-6"/>
          <w:w w:val="105"/>
          <w:sz w:val="21"/>
        </w:rPr>
        <w:t xml:space="preserve"> </w:t>
      </w:r>
      <w:r>
        <w:rPr>
          <w:color w:val="121617"/>
          <w:spacing w:val="-13"/>
          <w:w w:val="105"/>
          <w:sz w:val="21"/>
        </w:rPr>
        <w:t>TLC</w:t>
      </w:r>
      <w:r>
        <w:rPr>
          <w:color w:val="424244"/>
          <w:spacing w:val="-13"/>
          <w:w w:val="105"/>
          <w:sz w:val="21"/>
        </w:rPr>
        <w:t>,</w:t>
      </w:r>
      <w:r>
        <w:rPr>
          <w:color w:val="424244"/>
          <w:spacing w:val="-20"/>
          <w:w w:val="105"/>
          <w:sz w:val="21"/>
        </w:rPr>
        <w:t xml:space="preserve"> </w:t>
      </w:r>
      <w:r>
        <w:rPr>
          <w:color w:val="121617"/>
          <w:w w:val="105"/>
          <w:sz w:val="21"/>
        </w:rPr>
        <w:t>New</w:t>
      </w:r>
      <w:r>
        <w:rPr>
          <w:color w:val="121617"/>
          <w:spacing w:val="-10"/>
          <w:w w:val="105"/>
          <w:sz w:val="21"/>
        </w:rPr>
        <w:t xml:space="preserve"> </w:t>
      </w:r>
      <w:r>
        <w:rPr>
          <w:color w:val="121617"/>
          <w:w w:val="105"/>
          <w:sz w:val="21"/>
        </w:rPr>
        <w:t>York</w:t>
      </w:r>
      <w:r>
        <w:rPr>
          <w:color w:val="121617"/>
          <w:spacing w:val="-10"/>
          <w:w w:val="105"/>
          <w:sz w:val="21"/>
        </w:rPr>
        <w:t xml:space="preserve"> </w:t>
      </w:r>
      <w:r>
        <w:rPr>
          <w:color w:val="121617"/>
          <w:w w:val="105"/>
          <w:sz w:val="21"/>
        </w:rPr>
        <w:t>City</w:t>
      </w:r>
      <w:r>
        <w:rPr>
          <w:color w:val="121617"/>
          <w:spacing w:val="-17"/>
          <w:w w:val="105"/>
          <w:sz w:val="21"/>
        </w:rPr>
        <w:t xml:space="preserve"> </w:t>
      </w:r>
      <w:r>
        <w:rPr>
          <w:color w:val="121617"/>
          <w:w w:val="105"/>
          <w:sz w:val="21"/>
        </w:rPr>
        <w:t>TLC,</w:t>
      </w:r>
      <w:r>
        <w:rPr>
          <w:color w:val="121617"/>
          <w:spacing w:val="-7"/>
          <w:w w:val="105"/>
          <w:sz w:val="21"/>
        </w:rPr>
        <w:t xml:space="preserve"> </w:t>
      </w:r>
      <w:r>
        <w:rPr>
          <w:color w:val="121617"/>
          <w:w w:val="105"/>
          <w:sz w:val="21"/>
        </w:rPr>
        <w:t>Nassau</w:t>
      </w:r>
      <w:r>
        <w:rPr>
          <w:color w:val="121617"/>
          <w:spacing w:val="-15"/>
          <w:w w:val="105"/>
          <w:sz w:val="21"/>
        </w:rPr>
        <w:t xml:space="preserve"> </w:t>
      </w:r>
      <w:r>
        <w:rPr>
          <w:color w:val="121617"/>
          <w:w w:val="105"/>
          <w:sz w:val="21"/>
        </w:rPr>
        <w:t>County</w:t>
      </w:r>
      <w:r>
        <w:rPr>
          <w:color w:val="121617"/>
          <w:spacing w:val="-12"/>
          <w:w w:val="105"/>
          <w:sz w:val="21"/>
        </w:rPr>
        <w:t xml:space="preserve"> </w:t>
      </w:r>
      <w:r>
        <w:rPr>
          <w:color w:val="121617"/>
          <w:w w:val="105"/>
          <w:sz w:val="21"/>
        </w:rPr>
        <w:t>TLC</w:t>
      </w:r>
      <w:r>
        <w:rPr>
          <w:color w:val="121617"/>
          <w:spacing w:val="-1"/>
          <w:w w:val="105"/>
          <w:sz w:val="21"/>
        </w:rPr>
        <w:t xml:space="preserve"> </w:t>
      </w:r>
      <w:r>
        <w:rPr>
          <w:color w:val="121617"/>
          <w:w w:val="105"/>
          <w:sz w:val="21"/>
        </w:rPr>
        <w:t>or</w:t>
      </w:r>
      <w:r>
        <w:rPr>
          <w:color w:val="121617"/>
          <w:spacing w:val="-5"/>
          <w:w w:val="105"/>
          <w:sz w:val="21"/>
        </w:rPr>
        <w:t xml:space="preserve"> </w:t>
      </w:r>
      <w:r>
        <w:rPr>
          <w:color w:val="121617"/>
          <w:w w:val="105"/>
          <w:sz w:val="21"/>
        </w:rPr>
        <w:t>Suffolk</w:t>
      </w:r>
      <w:r>
        <w:rPr>
          <w:color w:val="121617"/>
          <w:spacing w:val="-1"/>
          <w:w w:val="105"/>
          <w:sz w:val="21"/>
        </w:rPr>
        <w:t xml:space="preserve"> </w:t>
      </w:r>
      <w:r>
        <w:rPr>
          <w:color w:val="121617"/>
          <w:w w:val="105"/>
          <w:sz w:val="21"/>
        </w:rPr>
        <w:t>County</w:t>
      </w:r>
    </w:p>
    <w:p w:rsidR="00F84536" w:rsidRDefault="008F1DA4" w:rsidP="00510961">
      <w:pPr>
        <w:pStyle w:val="ListParagraph"/>
        <w:numPr>
          <w:ilvl w:val="0"/>
          <w:numId w:val="2"/>
        </w:numPr>
        <w:tabs>
          <w:tab w:val="left" w:pos="1371"/>
          <w:tab w:val="left" w:pos="1372"/>
        </w:tabs>
        <w:spacing w:before="18" w:line="220" w:lineRule="auto"/>
        <w:ind w:right="977"/>
        <w:jc w:val="both"/>
        <w:rPr>
          <w:rFonts w:ascii="Courier New"/>
          <w:color w:val="121617"/>
          <w:sz w:val="21"/>
        </w:rPr>
      </w:pPr>
      <w:r>
        <w:rPr>
          <w:color w:val="121617"/>
          <w:w w:val="105"/>
          <w:sz w:val="21"/>
        </w:rPr>
        <w:t>Larger limousines and party buses are not required to have TLC permits but they need</w:t>
      </w:r>
      <w:r>
        <w:rPr>
          <w:color w:val="121617"/>
          <w:spacing w:val="-29"/>
          <w:w w:val="105"/>
          <w:sz w:val="21"/>
        </w:rPr>
        <w:t xml:space="preserve"> </w:t>
      </w:r>
      <w:r>
        <w:rPr>
          <w:color w:val="121617"/>
          <w:w w:val="105"/>
          <w:sz w:val="21"/>
        </w:rPr>
        <w:t>to be in compliance with New York State Department of Transportation safety</w:t>
      </w:r>
      <w:r>
        <w:rPr>
          <w:color w:val="121617"/>
          <w:spacing w:val="-21"/>
          <w:w w:val="105"/>
          <w:sz w:val="21"/>
        </w:rPr>
        <w:t xml:space="preserve"> </w:t>
      </w:r>
      <w:r>
        <w:rPr>
          <w:color w:val="121617"/>
          <w:w w:val="105"/>
          <w:sz w:val="21"/>
        </w:rPr>
        <w:t>regulations</w:t>
      </w:r>
    </w:p>
    <w:p w:rsidR="00F84536" w:rsidRDefault="008F1DA4" w:rsidP="00510961">
      <w:pPr>
        <w:pStyle w:val="ListParagraph"/>
        <w:numPr>
          <w:ilvl w:val="0"/>
          <w:numId w:val="2"/>
        </w:numPr>
        <w:tabs>
          <w:tab w:val="left" w:pos="1371"/>
          <w:tab w:val="left" w:pos="1372"/>
        </w:tabs>
        <w:spacing w:before="5" w:line="263" w:lineRule="exact"/>
        <w:jc w:val="both"/>
        <w:rPr>
          <w:rFonts w:ascii="Courier New"/>
          <w:color w:val="121617"/>
          <w:sz w:val="21"/>
        </w:rPr>
      </w:pPr>
      <w:r>
        <w:rPr>
          <w:color w:val="121617"/>
          <w:w w:val="105"/>
          <w:sz w:val="21"/>
        </w:rPr>
        <w:t>The Driver is required to have a valid NY chauffer class license E [up to 9</w:t>
      </w:r>
      <w:r>
        <w:rPr>
          <w:color w:val="121617"/>
          <w:spacing w:val="-10"/>
          <w:w w:val="105"/>
          <w:sz w:val="21"/>
        </w:rPr>
        <w:t xml:space="preserve"> </w:t>
      </w:r>
      <w:r>
        <w:rPr>
          <w:color w:val="121617"/>
          <w:w w:val="105"/>
          <w:sz w:val="21"/>
        </w:rPr>
        <w:t>passengers]</w:t>
      </w:r>
    </w:p>
    <w:p w:rsidR="00F84536" w:rsidRDefault="008F1DA4" w:rsidP="00510961">
      <w:pPr>
        <w:pStyle w:val="ListParagraph"/>
        <w:numPr>
          <w:ilvl w:val="0"/>
          <w:numId w:val="2"/>
        </w:numPr>
        <w:tabs>
          <w:tab w:val="left" w:pos="1371"/>
          <w:tab w:val="left" w:pos="1372"/>
        </w:tabs>
        <w:spacing w:before="3" w:line="223" w:lineRule="auto"/>
        <w:ind w:right="1093"/>
        <w:jc w:val="both"/>
        <w:rPr>
          <w:rFonts w:ascii="Courier New"/>
          <w:color w:val="121617"/>
          <w:sz w:val="21"/>
        </w:rPr>
      </w:pPr>
      <w:r>
        <w:rPr>
          <w:color w:val="121617"/>
          <w:w w:val="105"/>
          <w:sz w:val="21"/>
        </w:rPr>
        <w:t>WCTLC recommends signing a 'prom safety contract' with an authorized TLC</w:t>
      </w:r>
      <w:r>
        <w:rPr>
          <w:color w:val="121617"/>
          <w:spacing w:val="-39"/>
          <w:w w:val="105"/>
          <w:sz w:val="21"/>
        </w:rPr>
        <w:t xml:space="preserve"> </w:t>
      </w:r>
      <w:r>
        <w:rPr>
          <w:color w:val="121617"/>
          <w:w w:val="105"/>
          <w:sz w:val="21"/>
        </w:rPr>
        <w:t>Limousine/ Car Service</w:t>
      </w:r>
    </w:p>
    <w:p w:rsidR="00F84536" w:rsidRDefault="008F1DA4" w:rsidP="00510961">
      <w:pPr>
        <w:pStyle w:val="ListParagraph"/>
        <w:numPr>
          <w:ilvl w:val="0"/>
          <w:numId w:val="2"/>
        </w:numPr>
        <w:tabs>
          <w:tab w:val="left" w:pos="1371"/>
          <w:tab w:val="left" w:pos="1372"/>
        </w:tabs>
        <w:spacing w:before="4"/>
        <w:jc w:val="both"/>
        <w:rPr>
          <w:rFonts w:ascii="Courier New"/>
          <w:color w:val="121617"/>
          <w:sz w:val="21"/>
        </w:rPr>
      </w:pPr>
      <w:r>
        <w:rPr>
          <w:b/>
          <w:color w:val="121617"/>
          <w:w w:val="105"/>
          <w:sz w:val="21"/>
        </w:rPr>
        <w:t>Party buses are NOT exempt</w:t>
      </w:r>
      <w:r>
        <w:rPr>
          <w:color w:val="121617"/>
          <w:w w:val="105"/>
          <w:sz w:val="21"/>
        </w:rPr>
        <w:t>. Buses will be inspected for</w:t>
      </w:r>
      <w:r>
        <w:rPr>
          <w:color w:val="121617"/>
          <w:spacing w:val="-7"/>
          <w:w w:val="105"/>
          <w:sz w:val="21"/>
        </w:rPr>
        <w:t xml:space="preserve"> </w:t>
      </w:r>
      <w:r>
        <w:rPr>
          <w:color w:val="121617"/>
          <w:w w:val="105"/>
          <w:sz w:val="21"/>
        </w:rPr>
        <w:t>alcohol/drugs</w:t>
      </w:r>
    </w:p>
    <w:p w:rsidR="00F84536" w:rsidRDefault="00F84536" w:rsidP="00E640EA">
      <w:pPr>
        <w:pStyle w:val="BodyText"/>
        <w:spacing w:before="3"/>
        <w:ind w:left="0" w:firstLine="0"/>
        <w:jc w:val="both"/>
        <w:rPr>
          <w:sz w:val="24"/>
        </w:rPr>
      </w:pPr>
    </w:p>
    <w:p w:rsidR="00F84536" w:rsidRDefault="008F1DA4">
      <w:pPr>
        <w:pStyle w:val="Heading1"/>
        <w:spacing w:line="289" w:lineRule="exact"/>
        <w:rPr>
          <w:u w:val="none"/>
        </w:rPr>
      </w:pPr>
      <w:r>
        <w:rPr>
          <w:u w:val="thick"/>
        </w:rPr>
        <w:t>PERMITS</w:t>
      </w:r>
    </w:p>
    <w:p w:rsidR="00F84536" w:rsidRDefault="008F1DA4">
      <w:pPr>
        <w:pStyle w:val="Heading2"/>
        <w:spacing w:line="265" w:lineRule="exact"/>
      </w:pPr>
      <w:r>
        <w:t>Vehicle’s WCTLC Permit</w:t>
      </w:r>
    </w:p>
    <w:p w:rsidR="00F84536" w:rsidRDefault="008F1DA4" w:rsidP="00510961">
      <w:pPr>
        <w:pStyle w:val="ListParagraph"/>
        <w:numPr>
          <w:ilvl w:val="0"/>
          <w:numId w:val="3"/>
        </w:numPr>
        <w:tabs>
          <w:tab w:val="left" w:pos="1371"/>
          <w:tab w:val="left" w:pos="1372"/>
        </w:tabs>
        <w:spacing w:before="15" w:line="223" w:lineRule="auto"/>
        <w:ind w:right="1614"/>
        <w:jc w:val="both"/>
        <w:rPr>
          <w:rFonts w:ascii="Courier New"/>
          <w:color w:val="121617"/>
          <w:sz w:val="21"/>
        </w:rPr>
      </w:pPr>
      <w:r>
        <w:rPr>
          <w:color w:val="121617"/>
          <w:w w:val="105"/>
          <w:sz w:val="21"/>
        </w:rPr>
        <w:t>Cars licensed to do for-hire business in Westchester County will have a</w:t>
      </w:r>
      <w:r>
        <w:rPr>
          <w:color w:val="121617"/>
          <w:spacing w:val="-35"/>
          <w:w w:val="105"/>
          <w:sz w:val="21"/>
        </w:rPr>
        <w:t xml:space="preserve"> </w:t>
      </w:r>
      <w:r>
        <w:rPr>
          <w:color w:val="121617"/>
          <w:w w:val="105"/>
          <w:sz w:val="21"/>
        </w:rPr>
        <w:t>rectangular WCTLC decal on the lower right side of the</w:t>
      </w:r>
      <w:r>
        <w:rPr>
          <w:color w:val="121617"/>
          <w:spacing w:val="1"/>
          <w:w w:val="105"/>
          <w:sz w:val="21"/>
        </w:rPr>
        <w:t xml:space="preserve"> </w:t>
      </w:r>
      <w:r>
        <w:rPr>
          <w:color w:val="121617"/>
          <w:w w:val="105"/>
          <w:sz w:val="21"/>
        </w:rPr>
        <w:t>windshield</w:t>
      </w:r>
    </w:p>
    <w:p w:rsidR="00F84536" w:rsidRDefault="008F1DA4" w:rsidP="00510961">
      <w:pPr>
        <w:pStyle w:val="ListParagraph"/>
        <w:numPr>
          <w:ilvl w:val="0"/>
          <w:numId w:val="3"/>
        </w:numPr>
        <w:tabs>
          <w:tab w:val="left" w:pos="1371"/>
          <w:tab w:val="left" w:pos="1372"/>
        </w:tabs>
        <w:spacing w:before="2" w:line="264" w:lineRule="exact"/>
        <w:jc w:val="both"/>
        <w:rPr>
          <w:rFonts w:ascii="Courier New"/>
          <w:color w:val="121617"/>
          <w:sz w:val="21"/>
        </w:rPr>
      </w:pPr>
      <w:r>
        <w:rPr>
          <w:color w:val="121617"/>
          <w:w w:val="105"/>
          <w:sz w:val="21"/>
        </w:rPr>
        <w:t>The expiration date of each permit is prominently displayed on the</w:t>
      </w:r>
      <w:r>
        <w:rPr>
          <w:color w:val="121617"/>
          <w:spacing w:val="-4"/>
          <w:w w:val="105"/>
          <w:sz w:val="21"/>
        </w:rPr>
        <w:t xml:space="preserve"> </w:t>
      </w:r>
      <w:r>
        <w:rPr>
          <w:color w:val="121617"/>
          <w:w w:val="105"/>
          <w:sz w:val="21"/>
        </w:rPr>
        <w:t>permit</w:t>
      </w:r>
    </w:p>
    <w:p w:rsidR="00F84536" w:rsidRDefault="008F1DA4" w:rsidP="00E640EA">
      <w:pPr>
        <w:pStyle w:val="Heading2"/>
        <w:jc w:val="both"/>
      </w:pPr>
      <w:r>
        <w:t>Driver’s Permit</w:t>
      </w:r>
    </w:p>
    <w:p w:rsidR="00F84536" w:rsidRDefault="008F1DA4" w:rsidP="00510961">
      <w:pPr>
        <w:pStyle w:val="ListParagraph"/>
        <w:numPr>
          <w:ilvl w:val="0"/>
          <w:numId w:val="4"/>
        </w:numPr>
        <w:tabs>
          <w:tab w:val="left" w:pos="1371"/>
          <w:tab w:val="left" w:pos="1372"/>
        </w:tabs>
        <w:spacing w:line="265" w:lineRule="exact"/>
        <w:jc w:val="both"/>
        <w:rPr>
          <w:rFonts w:ascii="Courier New"/>
        </w:rPr>
      </w:pPr>
      <w:r>
        <w:rPr>
          <w:color w:val="121617"/>
          <w:w w:val="105"/>
          <w:sz w:val="21"/>
        </w:rPr>
        <w:t>The driver should be able to produce a valid WCTLC driver</w:t>
      </w:r>
      <w:r>
        <w:rPr>
          <w:color w:val="121617"/>
          <w:spacing w:val="2"/>
          <w:w w:val="105"/>
          <w:sz w:val="21"/>
        </w:rPr>
        <w:t xml:space="preserve"> </w:t>
      </w:r>
      <w:r>
        <w:rPr>
          <w:color w:val="121617"/>
          <w:w w:val="105"/>
          <w:sz w:val="21"/>
        </w:rPr>
        <w:t>permit</w:t>
      </w:r>
    </w:p>
    <w:p w:rsidR="00F84536" w:rsidRDefault="008F1DA4" w:rsidP="00510961">
      <w:pPr>
        <w:pStyle w:val="ListParagraph"/>
        <w:numPr>
          <w:ilvl w:val="0"/>
          <w:numId w:val="4"/>
        </w:numPr>
        <w:tabs>
          <w:tab w:val="left" w:pos="1371"/>
          <w:tab w:val="left" w:pos="1372"/>
        </w:tabs>
        <w:spacing w:line="265" w:lineRule="exact"/>
        <w:jc w:val="both"/>
        <w:rPr>
          <w:rFonts w:ascii="Courier New" w:hAnsi="Courier New"/>
        </w:rPr>
      </w:pPr>
      <w:r>
        <w:rPr>
          <w:color w:val="121617"/>
          <w:w w:val="105"/>
          <w:sz w:val="21"/>
        </w:rPr>
        <w:t xml:space="preserve">The expiration date of the permit will be prominently displayed in </w:t>
      </w:r>
      <w:r>
        <w:rPr>
          <w:b/>
          <w:color w:val="FF0000"/>
          <w:w w:val="105"/>
          <w:sz w:val="21"/>
        </w:rPr>
        <w:t xml:space="preserve">RED </w:t>
      </w:r>
      <w:r>
        <w:rPr>
          <w:color w:val="121617"/>
          <w:w w:val="105"/>
          <w:sz w:val="21"/>
        </w:rPr>
        <w:t>under the driver’s</w:t>
      </w:r>
      <w:r>
        <w:rPr>
          <w:color w:val="121617"/>
          <w:spacing w:val="-22"/>
          <w:w w:val="105"/>
          <w:sz w:val="21"/>
        </w:rPr>
        <w:t xml:space="preserve"> </w:t>
      </w:r>
      <w:r>
        <w:rPr>
          <w:color w:val="121617"/>
          <w:w w:val="105"/>
          <w:sz w:val="21"/>
        </w:rPr>
        <w:t>photo</w:t>
      </w:r>
    </w:p>
    <w:p w:rsidR="00F84536" w:rsidRDefault="008F1DA4">
      <w:pPr>
        <w:pStyle w:val="Heading1"/>
        <w:spacing w:before="241"/>
        <w:rPr>
          <w:u w:val="none"/>
        </w:rPr>
      </w:pPr>
      <w:r>
        <w:rPr>
          <w:u w:val="thick"/>
        </w:rPr>
        <w:t>PROM NIGHT</w:t>
      </w:r>
    </w:p>
    <w:p w:rsidR="00F84536" w:rsidRDefault="008F1DA4">
      <w:pPr>
        <w:spacing w:before="2"/>
        <w:ind w:left="651"/>
        <w:rPr>
          <w:b/>
          <w:sz w:val="21"/>
        </w:rPr>
      </w:pPr>
      <w:r>
        <w:rPr>
          <w:b/>
          <w:color w:val="121617"/>
          <w:w w:val="105"/>
          <w:sz w:val="21"/>
        </w:rPr>
        <w:t>When the car arrives on prom night, check the following:</w:t>
      </w:r>
    </w:p>
    <w:p w:rsidR="00F84536" w:rsidRDefault="008F1DA4" w:rsidP="00E640EA">
      <w:pPr>
        <w:pStyle w:val="ListParagraph"/>
        <w:numPr>
          <w:ilvl w:val="0"/>
          <w:numId w:val="1"/>
        </w:numPr>
        <w:tabs>
          <w:tab w:val="left" w:pos="1371"/>
          <w:tab w:val="left" w:pos="1372"/>
        </w:tabs>
        <w:spacing w:line="263" w:lineRule="exact"/>
        <w:jc w:val="both"/>
        <w:rPr>
          <w:rFonts w:ascii="Courier New"/>
          <w:color w:val="121617"/>
          <w:sz w:val="21"/>
        </w:rPr>
      </w:pPr>
      <w:r>
        <w:rPr>
          <w:color w:val="121617"/>
          <w:w w:val="105"/>
          <w:sz w:val="21"/>
        </w:rPr>
        <w:t>All Westchester County for-hire vehicles that seat fewer than 15</w:t>
      </w:r>
      <w:r>
        <w:rPr>
          <w:color w:val="121617"/>
          <w:spacing w:val="7"/>
          <w:w w:val="105"/>
          <w:sz w:val="21"/>
        </w:rPr>
        <w:t xml:space="preserve"> </w:t>
      </w:r>
      <w:r>
        <w:rPr>
          <w:color w:val="121617"/>
          <w:w w:val="105"/>
          <w:sz w:val="21"/>
        </w:rPr>
        <w:t>passengers</w:t>
      </w:r>
    </w:p>
    <w:p w:rsidR="00F84536" w:rsidRDefault="008F1DA4" w:rsidP="00E640EA">
      <w:pPr>
        <w:pStyle w:val="BodyText"/>
        <w:ind w:right="788" w:firstLine="0"/>
        <w:jc w:val="both"/>
      </w:pPr>
      <w:proofErr w:type="gramStart"/>
      <w:r>
        <w:rPr>
          <w:color w:val="121617"/>
          <w:w w:val="105"/>
        </w:rPr>
        <w:t>must</w:t>
      </w:r>
      <w:proofErr w:type="gramEnd"/>
      <w:r>
        <w:rPr>
          <w:color w:val="121617"/>
          <w:w w:val="105"/>
        </w:rPr>
        <w:t xml:space="preserve"> be registered with the WCTLC</w:t>
      </w:r>
      <w:r w:rsidR="003709E3">
        <w:rPr>
          <w:color w:val="121617"/>
          <w:w w:val="105"/>
        </w:rPr>
        <w:t>.</w:t>
      </w:r>
      <w:r>
        <w:rPr>
          <w:color w:val="121617"/>
          <w:w w:val="105"/>
        </w:rPr>
        <w:t xml:space="preserve"> </w:t>
      </w:r>
    </w:p>
    <w:p w:rsidR="00F84536" w:rsidRDefault="008F1DA4" w:rsidP="00E640EA">
      <w:pPr>
        <w:pStyle w:val="ListParagraph"/>
        <w:numPr>
          <w:ilvl w:val="0"/>
          <w:numId w:val="1"/>
        </w:numPr>
        <w:tabs>
          <w:tab w:val="left" w:pos="1371"/>
          <w:tab w:val="left" w:pos="1372"/>
        </w:tabs>
        <w:spacing w:before="3" w:line="223" w:lineRule="auto"/>
        <w:ind w:right="1320"/>
        <w:jc w:val="both"/>
        <w:rPr>
          <w:rFonts w:ascii="Courier New" w:hAnsi="Courier New"/>
          <w:color w:val="121617"/>
          <w:sz w:val="21"/>
        </w:rPr>
      </w:pPr>
      <w:r>
        <w:rPr>
          <w:color w:val="121617"/>
          <w:w w:val="105"/>
          <w:sz w:val="21"/>
        </w:rPr>
        <w:t>NYS Department of Motor Vehicles requires that a driver of a vehicle</w:t>
      </w:r>
      <w:r>
        <w:rPr>
          <w:color w:val="121617"/>
          <w:spacing w:val="-35"/>
          <w:w w:val="105"/>
          <w:sz w:val="21"/>
        </w:rPr>
        <w:t xml:space="preserve"> </w:t>
      </w:r>
      <w:r>
        <w:rPr>
          <w:color w:val="121617"/>
          <w:spacing w:val="2"/>
          <w:w w:val="105"/>
          <w:sz w:val="21"/>
        </w:rPr>
        <w:t xml:space="preserve">that </w:t>
      </w:r>
      <w:r>
        <w:rPr>
          <w:color w:val="121617"/>
          <w:w w:val="105"/>
          <w:sz w:val="21"/>
        </w:rPr>
        <w:t>seats 10 or more passengers have a Commercial Driver’s License</w:t>
      </w:r>
      <w:r>
        <w:rPr>
          <w:color w:val="121617"/>
          <w:spacing w:val="-24"/>
          <w:w w:val="105"/>
          <w:sz w:val="21"/>
        </w:rPr>
        <w:t xml:space="preserve"> </w:t>
      </w:r>
      <w:r>
        <w:rPr>
          <w:color w:val="121617"/>
          <w:w w:val="105"/>
          <w:sz w:val="21"/>
        </w:rPr>
        <w:t>(CDL)</w:t>
      </w:r>
    </w:p>
    <w:p w:rsidR="00F84536" w:rsidRPr="008F1DA4" w:rsidRDefault="008F1DA4" w:rsidP="00E640EA">
      <w:pPr>
        <w:pStyle w:val="ListParagraph"/>
        <w:numPr>
          <w:ilvl w:val="0"/>
          <w:numId w:val="1"/>
        </w:numPr>
        <w:tabs>
          <w:tab w:val="left" w:pos="1371"/>
          <w:tab w:val="left" w:pos="1372"/>
          <w:tab w:val="left" w:pos="9720"/>
        </w:tabs>
        <w:spacing w:before="20" w:line="220" w:lineRule="auto"/>
        <w:ind w:right="1500"/>
        <w:jc w:val="both"/>
        <w:rPr>
          <w:rFonts w:ascii="Courier New"/>
          <w:color w:val="121617"/>
          <w:sz w:val="21"/>
        </w:rPr>
      </w:pPr>
      <w:r>
        <w:rPr>
          <w:color w:val="121617"/>
          <w:w w:val="105"/>
          <w:sz w:val="21"/>
        </w:rPr>
        <w:t xml:space="preserve">Remind the car service that persons under 21 will use the car, and that there should be </w:t>
      </w:r>
      <w:r>
        <w:rPr>
          <w:b/>
          <w:color w:val="121617"/>
          <w:w w:val="105"/>
          <w:sz w:val="21"/>
        </w:rPr>
        <w:t xml:space="preserve">NO ALCOHOL </w:t>
      </w:r>
      <w:r>
        <w:rPr>
          <w:color w:val="121617"/>
          <w:w w:val="105"/>
          <w:sz w:val="21"/>
        </w:rPr>
        <w:t>in the vehicle. Also speak to the</w:t>
      </w:r>
      <w:r>
        <w:rPr>
          <w:color w:val="121617"/>
          <w:spacing w:val="-26"/>
          <w:w w:val="105"/>
          <w:sz w:val="21"/>
        </w:rPr>
        <w:t xml:space="preserve"> </w:t>
      </w:r>
      <w:r>
        <w:rPr>
          <w:color w:val="121617"/>
          <w:w w:val="105"/>
          <w:sz w:val="21"/>
        </w:rPr>
        <w:t xml:space="preserve">driver </w:t>
      </w:r>
      <w:r w:rsidRPr="008F1DA4">
        <w:rPr>
          <w:color w:val="121617"/>
          <w:w w:val="105"/>
          <w:sz w:val="21"/>
        </w:rPr>
        <w:t>and reiterate to</w:t>
      </w:r>
      <w:r w:rsidRPr="008F1DA4">
        <w:rPr>
          <w:color w:val="121617"/>
          <w:w w:val="105"/>
        </w:rPr>
        <w:t xml:space="preserve"> </w:t>
      </w:r>
      <w:r w:rsidRPr="008F1DA4">
        <w:rPr>
          <w:color w:val="121617"/>
          <w:w w:val="105"/>
          <w:sz w:val="21"/>
        </w:rPr>
        <w:t>him/her that he/she is not to provide alcohol, and/or allow the consumption of alcohol by under-aged passengers while riding in the vehicle</w:t>
      </w:r>
    </w:p>
    <w:p w:rsidR="00F84536" w:rsidRDefault="00F84536">
      <w:pPr>
        <w:pStyle w:val="BodyText"/>
        <w:spacing w:before="11"/>
        <w:ind w:left="0" w:firstLine="0"/>
      </w:pPr>
    </w:p>
    <w:p w:rsidR="00F84536" w:rsidRDefault="008F1DA4">
      <w:pPr>
        <w:pStyle w:val="Heading3"/>
        <w:spacing w:line="265" w:lineRule="exact"/>
        <w:ind w:right="1223"/>
        <w:jc w:val="center"/>
      </w:pPr>
      <w:r>
        <w:t>For more information, contact the Taxi and Limousine Commission, at</w:t>
      </w:r>
    </w:p>
    <w:p w:rsidR="00F84536" w:rsidRDefault="008F1DA4" w:rsidP="004E6E7E">
      <w:pPr>
        <w:spacing w:line="265" w:lineRule="exact"/>
        <w:ind w:left="1660" w:right="1223"/>
        <w:jc w:val="center"/>
        <w:rPr>
          <w:b/>
        </w:rPr>
      </w:pPr>
      <w:r>
        <w:t>(914) 995-8400 or visit the TLC Website site at:</w:t>
      </w:r>
      <w:r>
        <w:rPr>
          <w:color w:val="0000FF"/>
        </w:rPr>
        <w:t xml:space="preserve"> </w:t>
      </w:r>
      <w:r w:rsidR="004E6E7E">
        <w:rPr>
          <w:color w:val="0000FF"/>
        </w:rPr>
        <w:t>https://tlc.westchestergov.com.</w:t>
      </w:r>
    </w:p>
    <w:sectPr w:rsidR="00F84536">
      <w:type w:val="continuous"/>
      <w:pgSz w:w="12240" w:h="15840"/>
      <w:pgMar w:top="320" w:right="50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B3A57"/>
    <w:multiLevelType w:val="hybridMultilevel"/>
    <w:tmpl w:val="CE96FDD8"/>
    <w:lvl w:ilvl="0" w:tplc="0409000F">
      <w:start w:val="1"/>
      <w:numFmt w:val="decimal"/>
      <w:lvlText w:val="%1."/>
      <w:lvlJc w:val="left"/>
      <w:pPr>
        <w:ind w:left="1371" w:hanging="360"/>
      </w:pPr>
      <w:rPr>
        <w:rFonts w:hint="default"/>
        <w:w w:val="104"/>
        <w:lang w:val="en-US" w:eastAsia="en-US" w:bidi="en-US"/>
      </w:rPr>
    </w:lvl>
    <w:lvl w:ilvl="1" w:tplc="A6048EEE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2" w:tplc="D2A821E6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en-US"/>
      </w:rPr>
    </w:lvl>
    <w:lvl w:ilvl="3" w:tplc="E09C472E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4" w:tplc="1256E02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5" w:tplc="B7F26AEE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en-US"/>
      </w:rPr>
    </w:lvl>
    <w:lvl w:ilvl="6" w:tplc="9FB8DBB4">
      <w:numFmt w:val="bullet"/>
      <w:lvlText w:val="•"/>
      <w:lvlJc w:val="left"/>
      <w:pPr>
        <w:ind w:left="7146" w:hanging="360"/>
      </w:pPr>
      <w:rPr>
        <w:rFonts w:hint="default"/>
        <w:lang w:val="en-US" w:eastAsia="en-US" w:bidi="en-US"/>
      </w:rPr>
    </w:lvl>
    <w:lvl w:ilvl="7" w:tplc="3968D9FE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en-US"/>
      </w:rPr>
    </w:lvl>
    <w:lvl w:ilvl="8" w:tplc="738EB220">
      <w:numFmt w:val="bullet"/>
      <w:lvlText w:val="•"/>
      <w:lvlJc w:val="left"/>
      <w:pPr>
        <w:ind w:left="909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45C13EF"/>
    <w:multiLevelType w:val="hybridMultilevel"/>
    <w:tmpl w:val="AFE44DC0"/>
    <w:lvl w:ilvl="0" w:tplc="0409000F">
      <w:start w:val="1"/>
      <w:numFmt w:val="decimal"/>
      <w:lvlText w:val="%1."/>
      <w:lvlJc w:val="left"/>
      <w:pPr>
        <w:ind w:left="1371" w:hanging="360"/>
      </w:pPr>
      <w:rPr>
        <w:rFonts w:hint="default"/>
        <w:w w:val="104"/>
        <w:lang w:val="en-US" w:eastAsia="en-US" w:bidi="en-US"/>
      </w:rPr>
    </w:lvl>
    <w:lvl w:ilvl="1" w:tplc="A6048EEE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2" w:tplc="D2A821E6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en-US"/>
      </w:rPr>
    </w:lvl>
    <w:lvl w:ilvl="3" w:tplc="E09C472E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4" w:tplc="1256E02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5" w:tplc="B7F26AEE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en-US"/>
      </w:rPr>
    </w:lvl>
    <w:lvl w:ilvl="6" w:tplc="9FB8DBB4">
      <w:numFmt w:val="bullet"/>
      <w:lvlText w:val="•"/>
      <w:lvlJc w:val="left"/>
      <w:pPr>
        <w:ind w:left="7146" w:hanging="360"/>
      </w:pPr>
      <w:rPr>
        <w:rFonts w:hint="default"/>
        <w:lang w:val="en-US" w:eastAsia="en-US" w:bidi="en-US"/>
      </w:rPr>
    </w:lvl>
    <w:lvl w:ilvl="7" w:tplc="3968D9FE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en-US"/>
      </w:rPr>
    </w:lvl>
    <w:lvl w:ilvl="8" w:tplc="738EB220">
      <w:numFmt w:val="bullet"/>
      <w:lvlText w:val="•"/>
      <w:lvlJc w:val="left"/>
      <w:pPr>
        <w:ind w:left="909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E057D15"/>
    <w:multiLevelType w:val="hybridMultilevel"/>
    <w:tmpl w:val="C1E4DAD2"/>
    <w:lvl w:ilvl="0" w:tplc="0409000F">
      <w:start w:val="1"/>
      <w:numFmt w:val="decimal"/>
      <w:lvlText w:val="%1."/>
      <w:lvlJc w:val="left"/>
      <w:pPr>
        <w:ind w:left="1371" w:hanging="360"/>
      </w:pPr>
      <w:rPr>
        <w:rFonts w:hint="default"/>
        <w:w w:val="104"/>
        <w:lang w:val="en-US" w:eastAsia="en-US" w:bidi="en-US"/>
      </w:rPr>
    </w:lvl>
    <w:lvl w:ilvl="1" w:tplc="A6048EEE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2" w:tplc="D2A821E6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en-US"/>
      </w:rPr>
    </w:lvl>
    <w:lvl w:ilvl="3" w:tplc="E09C472E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4" w:tplc="1256E02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5" w:tplc="B7F26AEE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en-US"/>
      </w:rPr>
    </w:lvl>
    <w:lvl w:ilvl="6" w:tplc="9FB8DBB4">
      <w:numFmt w:val="bullet"/>
      <w:lvlText w:val="•"/>
      <w:lvlJc w:val="left"/>
      <w:pPr>
        <w:ind w:left="7146" w:hanging="360"/>
      </w:pPr>
      <w:rPr>
        <w:rFonts w:hint="default"/>
        <w:lang w:val="en-US" w:eastAsia="en-US" w:bidi="en-US"/>
      </w:rPr>
    </w:lvl>
    <w:lvl w:ilvl="7" w:tplc="3968D9FE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en-US"/>
      </w:rPr>
    </w:lvl>
    <w:lvl w:ilvl="8" w:tplc="738EB220">
      <w:numFmt w:val="bullet"/>
      <w:lvlText w:val="•"/>
      <w:lvlJc w:val="left"/>
      <w:pPr>
        <w:ind w:left="9093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8035DC4"/>
    <w:multiLevelType w:val="hybridMultilevel"/>
    <w:tmpl w:val="F22C22EA"/>
    <w:lvl w:ilvl="0" w:tplc="0409000F">
      <w:start w:val="1"/>
      <w:numFmt w:val="decimal"/>
      <w:lvlText w:val="%1."/>
      <w:lvlJc w:val="left"/>
      <w:pPr>
        <w:ind w:left="1371" w:hanging="360"/>
      </w:pPr>
      <w:rPr>
        <w:rFonts w:hint="default"/>
        <w:w w:val="104"/>
        <w:lang w:val="en-US" w:eastAsia="en-US" w:bidi="en-US"/>
      </w:rPr>
    </w:lvl>
    <w:lvl w:ilvl="1" w:tplc="A6048EEE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2" w:tplc="D2A821E6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en-US"/>
      </w:rPr>
    </w:lvl>
    <w:lvl w:ilvl="3" w:tplc="E09C472E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4" w:tplc="1256E02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5" w:tplc="B7F26AEE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en-US"/>
      </w:rPr>
    </w:lvl>
    <w:lvl w:ilvl="6" w:tplc="9FB8DBB4">
      <w:numFmt w:val="bullet"/>
      <w:lvlText w:val="•"/>
      <w:lvlJc w:val="left"/>
      <w:pPr>
        <w:ind w:left="7146" w:hanging="360"/>
      </w:pPr>
      <w:rPr>
        <w:rFonts w:hint="default"/>
        <w:lang w:val="en-US" w:eastAsia="en-US" w:bidi="en-US"/>
      </w:rPr>
    </w:lvl>
    <w:lvl w:ilvl="7" w:tplc="3968D9FE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en-US"/>
      </w:rPr>
    </w:lvl>
    <w:lvl w:ilvl="8" w:tplc="738EB220">
      <w:numFmt w:val="bullet"/>
      <w:lvlText w:val="•"/>
      <w:lvlJc w:val="left"/>
      <w:pPr>
        <w:ind w:left="9093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36"/>
    <w:rsid w:val="000058C5"/>
    <w:rsid w:val="00076D48"/>
    <w:rsid w:val="003709E3"/>
    <w:rsid w:val="003F1338"/>
    <w:rsid w:val="004E6E7E"/>
    <w:rsid w:val="00510961"/>
    <w:rsid w:val="00621CD5"/>
    <w:rsid w:val="008F1DA4"/>
    <w:rsid w:val="00967AAB"/>
    <w:rsid w:val="00A6640B"/>
    <w:rsid w:val="00AB6E48"/>
    <w:rsid w:val="00E640EA"/>
    <w:rsid w:val="00E9288D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B4593"/>
  <w15:docId w15:val="{A5EA2B9E-56E7-463F-A5BE-F7541CD0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ind w:left="291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spacing w:line="255" w:lineRule="exact"/>
      <w:ind w:left="651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ind w:left="165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1" w:hanging="36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37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F1DA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A4"/>
    <w:rPr>
      <w:rFonts w:ascii="Tahoma" w:eastAsia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</vt:lpstr>
    </vt:vector>
  </TitlesOfParts>
  <Company>Westchester County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</dc:title>
  <dc:creator>jaz6</dc:creator>
  <cp:lastModifiedBy>Tomassi, Patricia</cp:lastModifiedBy>
  <cp:revision>2</cp:revision>
  <cp:lastPrinted>2018-02-20T17:52:00Z</cp:lastPrinted>
  <dcterms:created xsi:type="dcterms:W3CDTF">2023-03-09T17:55:00Z</dcterms:created>
  <dcterms:modified xsi:type="dcterms:W3CDTF">2023-03-09T17:55:00Z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2018-02-16T00:00:00Z</vt:filetime>
  </property>
</Properties>
</file>